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2940" w14:textId="77777777"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457F88FB" w14:textId="77777777" w:rsidTr="00164C6F">
        <w:tc>
          <w:tcPr>
            <w:tcW w:w="14174" w:type="dxa"/>
          </w:tcPr>
          <w:p w14:paraId="0E3D2A56" w14:textId="77777777" w:rsidR="003513D7" w:rsidRDefault="003513D7" w:rsidP="00164C6F">
            <w:pPr>
              <w:jc w:val="both"/>
              <w:rPr>
                <w:b/>
                <w:color w:val="FF0000"/>
              </w:rPr>
            </w:pPr>
            <w:r w:rsidRPr="00B66A98">
              <w:rPr>
                <w:b/>
                <w:color w:val="FF0000"/>
                <w:szCs w:val="22"/>
              </w:rPr>
              <w:t xml:space="preserve">Role </w:t>
            </w:r>
            <w:r w:rsidR="008D284E" w:rsidRPr="00B66A98">
              <w:rPr>
                <w:b/>
                <w:color w:val="FF0000"/>
                <w:szCs w:val="22"/>
              </w:rPr>
              <w:t>P</w:t>
            </w:r>
            <w:r w:rsidRPr="00B66A98">
              <w:rPr>
                <w:b/>
                <w:color w:val="FF0000"/>
                <w:szCs w:val="22"/>
              </w:rPr>
              <w:t>urpose:</w:t>
            </w:r>
          </w:p>
          <w:p w14:paraId="5B8DCD8D" w14:textId="77777777" w:rsidR="00155766" w:rsidRPr="00B66A98" w:rsidRDefault="00155766" w:rsidP="00164C6F">
            <w:pPr>
              <w:jc w:val="both"/>
              <w:rPr>
                <w:b/>
                <w:color w:val="FF0000"/>
                <w:szCs w:val="22"/>
              </w:rPr>
            </w:pPr>
          </w:p>
          <w:p w14:paraId="0C737993" w14:textId="77777777" w:rsidR="00903429" w:rsidRPr="00FA1D23" w:rsidRDefault="009C5F51" w:rsidP="00903429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9B26AE">
              <w:rPr>
                <w:color w:val="000000" w:themeColor="text1"/>
                <w:sz w:val="22"/>
                <w:szCs w:val="22"/>
              </w:rPr>
              <w:t>Support the delivery of effective Information Governance</w:t>
            </w:r>
            <w:r w:rsidR="0096039F">
              <w:rPr>
                <w:color w:val="000000" w:themeColor="text1"/>
                <w:sz w:val="22"/>
                <w:szCs w:val="22"/>
              </w:rPr>
              <w:t>, Information Security</w:t>
            </w:r>
            <w:r w:rsidR="00455D65">
              <w:rPr>
                <w:color w:val="000000" w:themeColor="text1"/>
                <w:sz w:val="22"/>
                <w:szCs w:val="22"/>
              </w:rPr>
              <w:t>,</w:t>
            </w:r>
            <w:r w:rsidR="003773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6BFB">
              <w:rPr>
                <w:color w:val="000000" w:themeColor="text1"/>
                <w:sz w:val="22"/>
                <w:szCs w:val="22"/>
              </w:rPr>
              <w:t>Business Continuity</w:t>
            </w:r>
            <w:r w:rsidR="00455D65">
              <w:rPr>
                <w:color w:val="000000" w:themeColor="text1"/>
                <w:sz w:val="22"/>
                <w:szCs w:val="22"/>
              </w:rPr>
              <w:t xml:space="preserve"> and </w:t>
            </w:r>
            <w:r w:rsidR="008F0794">
              <w:rPr>
                <w:color w:val="000000" w:themeColor="text1"/>
                <w:sz w:val="22"/>
                <w:szCs w:val="22"/>
              </w:rPr>
              <w:t>E</w:t>
            </w:r>
            <w:r w:rsidR="00455D65">
              <w:rPr>
                <w:color w:val="000000" w:themeColor="text1"/>
                <w:sz w:val="22"/>
                <w:szCs w:val="22"/>
              </w:rPr>
              <w:t>nvironmental management</w:t>
            </w:r>
            <w:r w:rsidR="00086B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6BFB" w:rsidRPr="00FA1D23">
              <w:rPr>
                <w:color w:val="000000" w:themeColor="text1"/>
                <w:sz w:val="22"/>
                <w:szCs w:val="22"/>
              </w:rPr>
              <w:t xml:space="preserve">planning </w:t>
            </w:r>
            <w:r w:rsidR="00155766" w:rsidRPr="00FA1D23">
              <w:rPr>
                <w:color w:val="000000" w:themeColor="text1"/>
                <w:sz w:val="22"/>
                <w:szCs w:val="22"/>
              </w:rPr>
              <w:t xml:space="preserve">across the organisation </w:t>
            </w:r>
            <w:r w:rsidR="00A831C5" w:rsidRPr="00FA1D23">
              <w:rPr>
                <w:color w:val="000000" w:themeColor="text1"/>
                <w:sz w:val="22"/>
                <w:szCs w:val="22"/>
              </w:rPr>
              <w:t>to</w:t>
            </w:r>
            <w:r w:rsidRPr="00FA1D23">
              <w:rPr>
                <w:color w:val="000000" w:themeColor="text1"/>
                <w:sz w:val="22"/>
                <w:szCs w:val="22"/>
              </w:rPr>
              <w:t xml:space="preserve"> meet legislative and internal controls, improve business efficiency and reduce business risk.</w:t>
            </w:r>
          </w:p>
          <w:p w14:paraId="0536F77A" w14:textId="1097484D" w:rsidR="00FA1D23" w:rsidRDefault="00997E6D" w:rsidP="00903429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FA1D23">
              <w:rPr>
                <w:color w:val="000000" w:themeColor="text1"/>
                <w:sz w:val="22"/>
                <w:szCs w:val="22"/>
              </w:rPr>
              <w:t xml:space="preserve">Support the delivery of </w:t>
            </w:r>
            <w:r w:rsidR="003669A3" w:rsidRPr="00FA1D23">
              <w:rPr>
                <w:color w:val="000000" w:themeColor="text1"/>
                <w:sz w:val="22"/>
                <w:szCs w:val="22"/>
              </w:rPr>
              <w:t>day-to-day</w:t>
            </w:r>
            <w:r w:rsidRPr="00FA1D23">
              <w:rPr>
                <w:color w:val="000000" w:themeColor="text1"/>
                <w:sz w:val="22"/>
                <w:szCs w:val="22"/>
              </w:rPr>
              <w:t xml:space="preserve"> Information Governance</w:t>
            </w:r>
            <w:r w:rsidR="00FA1D23" w:rsidRPr="00FA1D23">
              <w:rPr>
                <w:color w:val="000000" w:themeColor="text1"/>
                <w:sz w:val="22"/>
                <w:szCs w:val="22"/>
              </w:rPr>
              <w:t>,</w:t>
            </w:r>
            <w:r w:rsidR="00762BF2" w:rsidRPr="00FA1D23">
              <w:rPr>
                <w:color w:val="000000" w:themeColor="text1"/>
                <w:sz w:val="22"/>
                <w:szCs w:val="22"/>
              </w:rPr>
              <w:t xml:space="preserve"> Business Continuity</w:t>
            </w:r>
            <w:r w:rsidR="008F0794" w:rsidRPr="00FA1D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1D23" w:rsidRPr="00FA1D23">
              <w:t>&amp; Environmental Management work across the business</w:t>
            </w:r>
            <w:r w:rsidR="00FA1D23">
              <w:rPr>
                <w:i/>
                <w:iCs/>
              </w:rPr>
              <w:t>.</w:t>
            </w:r>
          </w:p>
          <w:p w14:paraId="69901C90" w14:textId="77777777" w:rsidR="002F5160" w:rsidRDefault="002F5160" w:rsidP="00BB34EB">
            <w:pPr>
              <w:jc w:val="both"/>
              <w:rPr>
                <w:szCs w:val="22"/>
              </w:rPr>
            </w:pPr>
          </w:p>
          <w:p w14:paraId="0B7FEBA3" w14:textId="0B978CC3" w:rsidR="00561E9E" w:rsidRPr="00B66A98" w:rsidRDefault="00561E9E" w:rsidP="0036722F">
            <w:pPr>
              <w:rPr>
                <w:szCs w:val="22"/>
              </w:rPr>
            </w:pPr>
          </w:p>
        </w:tc>
      </w:tr>
      <w:tr w:rsidR="00164C6F" w14:paraId="3C73C563" w14:textId="77777777" w:rsidTr="00164C6F">
        <w:tc>
          <w:tcPr>
            <w:tcW w:w="14174" w:type="dxa"/>
          </w:tcPr>
          <w:p w14:paraId="48B6EAF0" w14:textId="77777777" w:rsidR="00B562FF" w:rsidRPr="00DD4A3B" w:rsidRDefault="00164C6F" w:rsidP="00164C6F">
            <w:pPr>
              <w:jc w:val="both"/>
              <w:rPr>
                <w:b/>
                <w:strike/>
                <w:color w:val="FF0000"/>
              </w:rPr>
            </w:pPr>
            <w:r w:rsidRPr="00B66A98">
              <w:rPr>
                <w:b/>
                <w:color w:val="FF0000"/>
                <w:szCs w:val="22"/>
              </w:rPr>
              <w:t>Outcomes:</w:t>
            </w:r>
          </w:p>
          <w:p w14:paraId="3800392D" w14:textId="52A872CF" w:rsidR="004C62D5" w:rsidRPr="00F427C2" w:rsidRDefault="004A4B3D" w:rsidP="00F427C2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F5EC6">
              <w:rPr>
                <w:color w:val="000000" w:themeColor="text1"/>
                <w:szCs w:val="22"/>
              </w:rPr>
              <w:t>Contribute to the delivery of Information Governance</w:t>
            </w:r>
            <w:r w:rsidR="00EF64EC">
              <w:rPr>
                <w:color w:val="000000" w:themeColor="text1"/>
                <w:szCs w:val="22"/>
              </w:rPr>
              <w:t>,</w:t>
            </w:r>
            <w:r w:rsidR="00DA6942">
              <w:rPr>
                <w:color w:val="000000" w:themeColor="text1"/>
                <w:szCs w:val="22"/>
              </w:rPr>
              <w:t xml:space="preserve"> Information Security</w:t>
            </w:r>
            <w:r w:rsidR="00432893">
              <w:rPr>
                <w:color w:val="000000" w:themeColor="text1"/>
                <w:szCs w:val="22"/>
              </w:rPr>
              <w:t>,</w:t>
            </w:r>
            <w:r w:rsidR="00EF64EC">
              <w:rPr>
                <w:color w:val="000000" w:themeColor="text1"/>
                <w:szCs w:val="22"/>
              </w:rPr>
              <w:t xml:space="preserve"> Business Resilience</w:t>
            </w:r>
            <w:r w:rsidR="00432893">
              <w:rPr>
                <w:color w:val="000000" w:themeColor="text1"/>
                <w:szCs w:val="22"/>
              </w:rPr>
              <w:t xml:space="preserve"> and Environmental management</w:t>
            </w:r>
            <w:r w:rsidR="00EF64EC">
              <w:rPr>
                <w:color w:val="000000" w:themeColor="text1"/>
                <w:szCs w:val="22"/>
              </w:rPr>
              <w:t xml:space="preserve"> </w:t>
            </w:r>
            <w:r w:rsidR="00023075">
              <w:rPr>
                <w:color w:val="000000" w:themeColor="text1"/>
                <w:szCs w:val="22"/>
              </w:rPr>
              <w:t>workstreams</w:t>
            </w:r>
            <w:r w:rsidR="00F427C2">
              <w:rPr>
                <w:color w:val="000000" w:themeColor="text1"/>
                <w:szCs w:val="22"/>
              </w:rPr>
              <w:t xml:space="preserve">, </w:t>
            </w:r>
            <w:r w:rsidR="00F427C2">
              <w:rPr>
                <w:color w:val="000000" w:themeColor="text1"/>
              </w:rPr>
              <w:t>liaise with Internal stakeholders including senior management.</w:t>
            </w:r>
          </w:p>
          <w:p w14:paraId="70B64851" w14:textId="78A58DB9" w:rsidR="0036722F" w:rsidRPr="008C0EA9" w:rsidRDefault="00875918" w:rsidP="00B700F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8C0EA9">
              <w:t>S</w:t>
            </w:r>
            <w:r w:rsidR="0036722F" w:rsidRPr="008C0EA9">
              <w:t>upport audit and assurance work as well as project work and initiatives for the improvement of information management and business compliance with standards and best practice</w:t>
            </w:r>
          </w:p>
          <w:p w14:paraId="7F93F9D0" w14:textId="6181ACC5" w:rsidR="004A4B3D" w:rsidRDefault="00E635C7" w:rsidP="00B700F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Support </w:t>
            </w:r>
            <w:r w:rsidR="004C62D5">
              <w:rPr>
                <w:color w:val="000000" w:themeColor="text1"/>
                <w:szCs w:val="22"/>
              </w:rPr>
              <w:t xml:space="preserve">legal compliance </w:t>
            </w:r>
            <w:r w:rsidR="008C25F8">
              <w:rPr>
                <w:color w:val="000000" w:themeColor="text1"/>
                <w:szCs w:val="22"/>
              </w:rPr>
              <w:t xml:space="preserve">with data protection legislation and </w:t>
            </w:r>
            <w:r w:rsidR="009021FF">
              <w:rPr>
                <w:color w:val="000000" w:themeColor="text1"/>
                <w:szCs w:val="22"/>
              </w:rPr>
              <w:t>implementation of information security</w:t>
            </w:r>
            <w:r w:rsidR="00A4466E">
              <w:rPr>
                <w:color w:val="000000" w:themeColor="text1"/>
                <w:szCs w:val="22"/>
              </w:rPr>
              <w:t xml:space="preserve"> and </w:t>
            </w:r>
            <w:r w:rsidR="009021FF">
              <w:rPr>
                <w:color w:val="000000" w:themeColor="text1"/>
                <w:szCs w:val="22"/>
              </w:rPr>
              <w:t>environmental standards</w:t>
            </w:r>
          </w:p>
          <w:p w14:paraId="6146F9CE" w14:textId="723BEB3B" w:rsidR="00235272" w:rsidRDefault="00603688" w:rsidP="00B700F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Provide support to the Information Governance and </w:t>
            </w:r>
            <w:r w:rsidR="00547647">
              <w:rPr>
                <w:color w:val="000000" w:themeColor="text1"/>
              </w:rPr>
              <w:t>Compliance</w:t>
            </w:r>
            <w:r>
              <w:rPr>
                <w:color w:val="000000" w:themeColor="text1"/>
              </w:rPr>
              <w:t xml:space="preserve"> team</w:t>
            </w:r>
            <w:r w:rsidR="00547647">
              <w:rPr>
                <w:color w:val="000000" w:themeColor="text1"/>
              </w:rPr>
              <w:t xml:space="preserve">, support management of </w:t>
            </w:r>
            <w:r w:rsidR="002F4A42">
              <w:rPr>
                <w:color w:val="000000" w:themeColor="text1"/>
              </w:rPr>
              <w:t>d</w:t>
            </w:r>
            <w:r w:rsidR="009A26A5" w:rsidRPr="00CF5EC6">
              <w:rPr>
                <w:color w:val="000000" w:themeColor="text1"/>
              </w:rPr>
              <w:t xml:space="preserve">ata </w:t>
            </w:r>
            <w:r w:rsidR="002F4A42">
              <w:rPr>
                <w:color w:val="000000" w:themeColor="text1"/>
              </w:rPr>
              <w:t>p</w:t>
            </w:r>
            <w:r w:rsidR="009A26A5" w:rsidRPr="00CF5EC6">
              <w:rPr>
                <w:color w:val="000000" w:themeColor="text1"/>
              </w:rPr>
              <w:t>rotection</w:t>
            </w:r>
            <w:r w:rsidR="00235272">
              <w:rPr>
                <w:color w:val="000000" w:themeColor="text1"/>
              </w:rPr>
              <w:t xml:space="preserve"> </w:t>
            </w:r>
            <w:r w:rsidR="002267D4">
              <w:rPr>
                <w:color w:val="000000" w:themeColor="text1"/>
              </w:rPr>
              <w:t xml:space="preserve">and transparency code </w:t>
            </w:r>
            <w:r w:rsidR="00235272">
              <w:rPr>
                <w:color w:val="000000" w:themeColor="text1"/>
              </w:rPr>
              <w:t>requests,</w:t>
            </w:r>
            <w:r w:rsidR="002F4A42">
              <w:rPr>
                <w:color w:val="000000" w:themeColor="text1"/>
              </w:rPr>
              <w:t xml:space="preserve"> </w:t>
            </w:r>
            <w:r w:rsidR="005D41E8" w:rsidRPr="00CF5EC6">
              <w:rPr>
                <w:color w:val="000000" w:themeColor="text1"/>
              </w:rPr>
              <w:t>records management</w:t>
            </w:r>
            <w:r w:rsidR="00547647">
              <w:rPr>
                <w:color w:val="000000" w:themeColor="text1"/>
              </w:rPr>
              <w:t xml:space="preserve"> </w:t>
            </w:r>
            <w:r w:rsidR="00235272">
              <w:rPr>
                <w:color w:val="000000" w:themeColor="text1"/>
              </w:rPr>
              <w:t>queries</w:t>
            </w:r>
            <w:r w:rsidR="009A26A5" w:rsidRPr="00CF5EC6">
              <w:rPr>
                <w:color w:val="000000" w:themeColor="text1"/>
              </w:rPr>
              <w:t xml:space="preserve"> </w:t>
            </w:r>
            <w:r w:rsidR="005D41E8" w:rsidRPr="00CF5EC6">
              <w:rPr>
                <w:color w:val="000000" w:themeColor="text1"/>
              </w:rPr>
              <w:t>and information incident</w:t>
            </w:r>
            <w:r w:rsidR="00235272">
              <w:rPr>
                <w:color w:val="000000" w:themeColor="text1"/>
              </w:rPr>
              <w:t xml:space="preserve">s </w:t>
            </w:r>
            <w:r w:rsidR="00A80A5B" w:rsidRPr="00CF5EC6">
              <w:rPr>
                <w:color w:val="000000" w:themeColor="text1"/>
              </w:rPr>
              <w:t>and</w:t>
            </w:r>
            <w:r w:rsidR="005B62CD" w:rsidRPr="00CF5EC6">
              <w:rPr>
                <w:color w:val="000000" w:themeColor="text1"/>
              </w:rPr>
              <w:t xml:space="preserve"> other disclosure </w:t>
            </w:r>
            <w:r w:rsidR="00B16C15" w:rsidRPr="00CF5EC6">
              <w:rPr>
                <w:color w:val="000000" w:themeColor="text1"/>
              </w:rPr>
              <w:t>matters</w:t>
            </w:r>
          </w:p>
          <w:p w14:paraId="6D4E8996" w14:textId="42D5B05B" w:rsidR="006A1A53" w:rsidRDefault="00563EBE" w:rsidP="00B700F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 case handling </w:t>
            </w:r>
            <w:r w:rsidR="00A07CFE">
              <w:rPr>
                <w:color w:val="000000" w:themeColor="text1"/>
              </w:rPr>
              <w:t>work, extract and prepare information, liaise</w:t>
            </w:r>
            <w:r w:rsidR="006A1A53">
              <w:rPr>
                <w:color w:val="000000" w:themeColor="text1"/>
              </w:rPr>
              <w:t xml:space="preserve"> with business areas to seek relevant information </w:t>
            </w:r>
          </w:p>
          <w:p w14:paraId="1BDEE018" w14:textId="1E57E1B1" w:rsidR="00C6570C" w:rsidRDefault="00C6570C" w:rsidP="00B700F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Provide support to Business </w:t>
            </w:r>
            <w:r w:rsidR="003153C5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 xml:space="preserve">esilience </w:t>
            </w:r>
            <w:r w:rsidR="003153C5">
              <w:rPr>
                <w:color w:val="000000" w:themeColor="text1"/>
              </w:rPr>
              <w:t xml:space="preserve">and Audit </w:t>
            </w:r>
            <w:r w:rsidR="0096669E">
              <w:rPr>
                <w:color w:val="000000" w:themeColor="text1"/>
              </w:rPr>
              <w:t>function</w:t>
            </w:r>
            <w:r w:rsidR="00B33755">
              <w:rPr>
                <w:color w:val="000000" w:themeColor="text1"/>
              </w:rPr>
              <w:t xml:space="preserve"> </w:t>
            </w:r>
            <w:r w:rsidR="00854086">
              <w:rPr>
                <w:color w:val="000000" w:themeColor="text1"/>
              </w:rPr>
              <w:t xml:space="preserve">maintaining audit documentation </w:t>
            </w:r>
            <w:r w:rsidR="00D340B6">
              <w:rPr>
                <w:color w:val="000000" w:themeColor="text1"/>
              </w:rPr>
              <w:t>and registers</w:t>
            </w:r>
          </w:p>
          <w:p w14:paraId="5DA9A5B7" w14:textId="77777777" w:rsidR="00DD6EB8" w:rsidRDefault="00DD6EB8" w:rsidP="00DD6EB8">
            <w:pPr>
              <w:pStyle w:val="PlainTex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5EC6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 with internal audit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s, </w:t>
            </w:r>
            <w:r w:rsidRPr="00CF5EC6">
              <w:rPr>
                <w:rFonts w:ascii="Arial" w:hAnsi="Arial" w:cs="Arial"/>
                <w:color w:val="000000" w:themeColor="text1"/>
                <w:sz w:val="22"/>
                <w:szCs w:val="22"/>
              </w:rPr>
              <w:t>surveys,</w:t>
            </w:r>
            <w:r w:rsidRPr="00CF5EC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B32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impact assessments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gap analysis and </w:t>
            </w:r>
            <w:r w:rsidRPr="00CF5EC6">
              <w:rPr>
                <w:rFonts w:ascii="Arial" w:hAnsi="Arial" w:cs="Arial"/>
                <w:color w:val="000000" w:themeColor="text1"/>
                <w:sz w:val="22"/>
                <w:szCs w:val="22"/>
              </w:rPr>
              <w:t>analyse results and prepare reports with action plans.</w:t>
            </w:r>
          </w:p>
          <w:p w14:paraId="5EDD19DD" w14:textId="26627682" w:rsidR="009C5F51" w:rsidRPr="00CF5EC6" w:rsidRDefault="00B70BC2" w:rsidP="00B700F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Assist with preparing </w:t>
            </w:r>
            <w:r w:rsidR="009C5F51" w:rsidRPr="00CF5EC6">
              <w:rPr>
                <w:color w:val="000000" w:themeColor="text1"/>
                <w:szCs w:val="22"/>
              </w:rPr>
              <w:t>reports</w:t>
            </w:r>
            <w:r w:rsidR="00DD6EB8">
              <w:rPr>
                <w:color w:val="000000" w:themeColor="text1"/>
                <w:szCs w:val="22"/>
              </w:rPr>
              <w:t xml:space="preserve">, </w:t>
            </w:r>
            <w:r w:rsidR="00C30A5F" w:rsidRPr="00CF5EC6">
              <w:rPr>
                <w:color w:val="000000" w:themeColor="text1"/>
                <w:szCs w:val="22"/>
              </w:rPr>
              <w:t>KPIs</w:t>
            </w:r>
            <w:r>
              <w:rPr>
                <w:color w:val="000000" w:themeColor="text1"/>
                <w:szCs w:val="22"/>
              </w:rPr>
              <w:t xml:space="preserve"> and</w:t>
            </w:r>
            <w:r w:rsidR="00C30A5F" w:rsidRPr="00CF5EC6">
              <w:rPr>
                <w:color w:val="000000" w:themeColor="text1"/>
                <w:szCs w:val="22"/>
              </w:rPr>
              <w:t xml:space="preserve"> ad hoc </w:t>
            </w:r>
            <w:r w:rsidR="00B16C15" w:rsidRPr="00CF5EC6">
              <w:rPr>
                <w:color w:val="000000" w:themeColor="text1"/>
                <w:szCs w:val="22"/>
              </w:rPr>
              <w:t>reports</w:t>
            </w:r>
          </w:p>
          <w:p w14:paraId="3D054FDC" w14:textId="74D0114B" w:rsidR="00AA55B5" w:rsidRDefault="00AA55B5" w:rsidP="00B700F6">
            <w:pPr>
              <w:pStyle w:val="PlainTex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Assist with </w:t>
            </w:r>
            <w:r w:rsidR="00D340B6">
              <w:rPr>
                <w:rFonts w:ascii="Arial" w:hAnsi="Arial" w:cs="Arial"/>
                <w:color w:val="000000" w:themeColor="text1"/>
                <w:sz w:val="22"/>
                <w:szCs w:val="22"/>
              </w:rPr>
              <w:t>drafting and delivering training</w:t>
            </w:r>
            <w:r w:rsidR="009471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awar</w:t>
            </w:r>
            <w:r w:rsidR="0096669E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9471CE">
              <w:rPr>
                <w:rFonts w:ascii="Arial" w:hAnsi="Arial" w:cs="Arial"/>
                <w:color w:val="000000" w:themeColor="text1"/>
                <w:sz w:val="22"/>
                <w:szCs w:val="22"/>
              </w:rPr>
              <w:t>ness</w:t>
            </w:r>
            <w:r w:rsidR="00D340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sessions</w:t>
            </w:r>
            <w:r w:rsidR="00DE00D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E51BE0B" w14:textId="30F49473" w:rsidR="005403D0" w:rsidRDefault="005403D0" w:rsidP="005403D0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F7F29CF" w14:textId="3937DBFA" w:rsidR="00960475" w:rsidRPr="00155766" w:rsidRDefault="00960475" w:rsidP="00F427C2">
            <w:pPr>
              <w:pStyle w:val="PlainText"/>
              <w:rPr>
                <w:sz w:val="22"/>
                <w:szCs w:val="22"/>
              </w:rPr>
            </w:pPr>
          </w:p>
        </w:tc>
      </w:tr>
      <w:tr w:rsidR="00164C6F" w14:paraId="3C08BF51" w14:textId="77777777" w:rsidTr="00164C6F">
        <w:tc>
          <w:tcPr>
            <w:tcW w:w="14174" w:type="dxa"/>
          </w:tcPr>
          <w:p w14:paraId="406842FA" w14:textId="77777777" w:rsidR="00B562FF" w:rsidRPr="00236915" w:rsidRDefault="00164C6F" w:rsidP="00164C6F">
            <w:pPr>
              <w:pStyle w:val="ListParagraph"/>
              <w:ind w:left="0"/>
              <w:rPr>
                <w:b/>
                <w:color w:val="FF0000"/>
                <w:szCs w:val="22"/>
              </w:rPr>
            </w:pPr>
            <w:r w:rsidRPr="00236915">
              <w:rPr>
                <w:b/>
                <w:color w:val="FF0000"/>
                <w:szCs w:val="22"/>
              </w:rPr>
              <w:t xml:space="preserve">Knowledge, Skills &amp; Experience: </w:t>
            </w:r>
          </w:p>
          <w:p w14:paraId="7ADE4CC1" w14:textId="77777777" w:rsidR="00155766" w:rsidRDefault="00155766" w:rsidP="00164C6F">
            <w:pPr>
              <w:pStyle w:val="ListParagraph"/>
              <w:ind w:left="0"/>
              <w:rPr>
                <w:b/>
              </w:rPr>
            </w:pPr>
          </w:p>
          <w:p w14:paraId="3D338372" w14:textId="77777777" w:rsidR="00164C6F" w:rsidRDefault="00164C6F" w:rsidP="00164C6F">
            <w:pPr>
              <w:pStyle w:val="ListParagraph"/>
              <w:ind w:left="0"/>
              <w:rPr>
                <w:b/>
              </w:rPr>
            </w:pPr>
            <w:r w:rsidRPr="00236915">
              <w:rPr>
                <w:b/>
                <w:szCs w:val="22"/>
              </w:rPr>
              <w:t>Essential</w:t>
            </w:r>
          </w:p>
          <w:p w14:paraId="7C4685A6" w14:textId="77777777" w:rsidR="00155766" w:rsidRPr="00236915" w:rsidRDefault="00155766" w:rsidP="00164C6F">
            <w:pPr>
              <w:pStyle w:val="ListParagraph"/>
              <w:ind w:left="0"/>
              <w:rPr>
                <w:b/>
                <w:szCs w:val="22"/>
              </w:rPr>
            </w:pPr>
          </w:p>
          <w:p w14:paraId="7DE47761" w14:textId="460F328B" w:rsidR="00523269" w:rsidRPr="00780CE6" w:rsidRDefault="00590C87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K</w:t>
            </w:r>
            <w:r w:rsidR="009C5F51" w:rsidRPr="00CF5EC6">
              <w:rPr>
                <w:color w:val="000000" w:themeColor="text1"/>
                <w:szCs w:val="22"/>
              </w:rPr>
              <w:t xml:space="preserve">nowledge </w:t>
            </w:r>
            <w:r w:rsidR="007E1D91">
              <w:rPr>
                <w:color w:val="000000" w:themeColor="text1"/>
                <w:szCs w:val="22"/>
              </w:rPr>
              <w:t>and</w:t>
            </w:r>
            <w:r w:rsidR="009C5F51" w:rsidRPr="00CF5EC6">
              <w:rPr>
                <w:color w:val="000000" w:themeColor="text1"/>
                <w:szCs w:val="22"/>
              </w:rPr>
              <w:t xml:space="preserve"> unders</w:t>
            </w:r>
            <w:r w:rsidR="00DD7385" w:rsidRPr="00CF5EC6">
              <w:rPr>
                <w:color w:val="000000" w:themeColor="text1"/>
                <w:szCs w:val="22"/>
              </w:rPr>
              <w:t>tanding of</w:t>
            </w:r>
            <w:r w:rsidR="00900323">
              <w:rPr>
                <w:color w:val="000000" w:themeColor="text1"/>
                <w:szCs w:val="22"/>
              </w:rPr>
              <w:t xml:space="preserve"> key principles of</w:t>
            </w:r>
            <w:r w:rsidR="00DD7385" w:rsidRPr="00CF5EC6">
              <w:rPr>
                <w:color w:val="000000" w:themeColor="text1"/>
                <w:szCs w:val="22"/>
              </w:rPr>
              <w:t xml:space="preserve"> </w:t>
            </w:r>
            <w:r w:rsidR="007D2D4E">
              <w:rPr>
                <w:color w:val="000000" w:themeColor="text1"/>
                <w:szCs w:val="22"/>
              </w:rPr>
              <w:t>D</w:t>
            </w:r>
            <w:r w:rsidR="00BA10E9">
              <w:rPr>
                <w:color w:val="000000" w:themeColor="text1"/>
                <w:szCs w:val="22"/>
              </w:rPr>
              <w:t xml:space="preserve">ata </w:t>
            </w:r>
            <w:r w:rsidR="007D2D4E">
              <w:rPr>
                <w:color w:val="000000" w:themeColor="text1"/>
                <w:szCs w:val="22"/>
              </w:rPr>
              <w:t>P</w:t>
            </w:r>
            <w:r w:rsidR="00BA10E9">
              <w:rPr>
                <w:color w:val="000000" w:themeColor="text1"/>
                <w:szCs w:val="22"/>
              </w:rPr>
              <w:t xml:space="preserve">rotection </w:t>
            </w:r>
            <w:r w:rsidR="00DD7385" w:rsidRPr="00CF5EC6">
              <w:rPr>
                <w:color w:val="000000" w:themeColor="text1"/>
                <w:szCs w:val="22"/>
              </w:rPr>
              <w:t>legislation</w:t>
            </w:r>
            <w:r w:rsidR="00D15CBA">
              <w:rPr>
                <w:color w:val="000000" w:themeColor="text1"/>
                <w:szCs w:val="22"/>
              </w:rPr>
              <w:t>, UK GDPR and</w:t>
            </w:r>
            <w:r w:rsidR="00DD7385" w:rsidRPr="00CF5EC6">
              <w:rPr>
                <w:color w:val="000000" w:themeColor="text1"/>
                <w:szCs w:val="22"/>
              </w:rPr>
              <w:t xml:space="preserve"> Freedom of Information Act</w:t>
            </w:r>
            <w:r w:rsidR="001707B5" w:rsidRPr="00CF5EC6">
              <w:rPr>
                <w:color w:val="000000" w:themeColor="text1"/>
                <w:szCs w:val="22"/>
              </w:rPr>
              <w:t xml:space="preserve"> </w:t>
            </w:r>
          </w:p>
          <w:p w14:paraId="779DA3EE" w14:textId="31AB8166" w:rsidR="006B1789" w:rsidRPr="00AC2F43" w:rsidRDefault="00985465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W</w:t>
            </w:r>
            <w:r w:rsidR="00DD7385" w:rsidRPr="00CF5EC6">
              <w:rPr>
                <w:color w:val="000000" w:themeColor="text1"/>
                <w:szCs w:val="22"/>
              </w:rPr>
              <w:t>orking e</w:t>
            </w:r>
            <w:r w:rsidR="009C5F51" w:rsidRPr="00CF5EC6">
              <w:rPr>
                <w:color w:val="000000" w:themeColor="text1"/>
                <w:szCs w:val="22"/>
              </w:rPr>
              <w:t xml:space="preserve">xperience </w:t>
            </w:r>
            <w:r w:rsidR="00792CF1">
              <w:rPr>
                <w:color w:val="000000" w:themeColor="text1"/>
                <w:szCs w:val="22"/>
              </w:rPr>
              <w:t>in</w:t>
            </w:r>
            <w:r w:rsidR="00AC1A1A">
              <w:rPr>
                <w:color w:val="000000" w:themeColor="text1"/>
                <w:szCs w:val="22"/>
              </w:rPr>
              <w:t xml:space="preserve"> supporting governance and compliance function</w:t>
            </w:r>
          </w:p>
          <w:p w14:paraId="1E1229BF" w14:textId="206B309E" w:rsidR="009C5F51" w:rsidRPr="00F65B6F" w:rsidRDefault="009C5F51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 w:rsidRPr="00CF5EC6">
              <w:rPr>
                <w:color w:val="000000" w:themeColor="text1"/>
                <w:szCs w:val="22"/>
              </w:rPr>
              <w:t xml:space="preserve">Excellent </w:t>
            </w:r>
            <w:r w:rsidR="00105F8A">
              <w:rPr>
                <w:color w:val="000000" w:themeColor="text1"/>
                <w:szCs w:val="22"/>
              </w:rPr>
              <w:t>interpersonal and</w:t>
            </w:r>
            <w:r w:rsidRPr="00CF5EC6">
              <w:rPr>
                <w:color w:val="000000" w:themeColor="text1"/>
                <w:szCs w:val="22"/>
              </w:rPr>
              <w:t xml:space="preserve"> </w:t>
            </w:r>
            <w:r w:rsidR="00A831C5" w:rsidRPr="00CF5EC6">
              <w:rPr>
                <w:color w:val="000000" w:themeColor="text1"/>
                <w:szCs w:val="22"/>
              </w:rPr>
              <w:t>organisational</w:t>
            </w:r>
            <w:r w:rsidR="00105F8A">
              <w:rPr>
                <w:color w:val="000000" w:themeColor="text1"/>
                <w:szCs w:val="22"/>
              </w:rPr>
              <w:t xml:space="preserve"> skills, and </w:t>
            </w:r>
            <w:r w:rsidR="00105F8A" w:rsidRPr="00CF5EC6">
              <w:rPr>
                <w:color w:val="000000" w:themeColor="text1"/>
                <w:szCs w:val="22"/>
              </w:rPr>
              <w:t xml:space="preserve">a customer orientated </w:t>
            </w:r>
            <w:r w:rsidR="003464D6" w:rsidRPr="00CF5EC6">
              <w:rPr>
                <w:color w:val="000000" w:themeColor="text1"/>
                <w:szCs w:val="22"/>
              </w:rPr>
              <w:t>approach.</w:t>
            </w:r>
          </w:p>
          <w:p w14:paraId="4B8E35D0" w14:textId="77777777" w:rsidR="00D77889" w:rsidRPr="00D77889" w:rsidRDefault="00D77889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 w:rsidRPr="00D77889">
              <w:rPr>
                <w:color w:val="000000" w:themeColor="text1"/>
                <w:szCs w:val="22"/>
              </w:rPr>
              <w:t>Analytical, accurate and efficient data handling skills, with a high degree of attention to detail and accuracy</w:t>
            </w:r>
          </w:p>
          <w:p w14:paraId="74F4B871" w14:textId="175126F4" w:rsidR="0074063F" w:rsidRPr="00AC0F8B" w:rsidRDefault="00F65B6F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</w:t>
            </w:r>
            <w:r w:rsidR="0074063F" w:rsidRPr="00AC0F8B">
              <w:rPr>
                <w:color w:val="000000" w:themeColor="text1"/>
                <w:szCs w:val="22"/>
              </w:rPr>
              <w:t>lexible and adaptable approach with a proven ability to prioritise workload to meet deadlines</w:t>
            </w:r>
          </w:p>
          <w:p w14:paraId="6B54B74B" w14:textId="77777777" w:rsidR="0074063F" w:rsidRPr="00AC0F8B" w:rsidRDefault="0074063F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 w:rsidRPr="00AC0F8B">
              <w:rPr>
                <w:color w:val="000000" w:themeColor="text1"/>
                <w:szCs w:val="22"/>
              </w:rPr>
              <w:lastRenderedPageBreak/>
              <w:t>Ability to work independently and on own initiative, seeking guidance when appropriate</w:t>
            </w:r>
          </w:p>
          <w:p w14:paraId="64F43E68" w14:textId="683F3D28" w:rsidR="00C61A64" w:rsidRPr="00CF5EC6" w:rsidRDefault="006B1789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CF5EC6">
              <w:rPr>
                <w:color w:val="000000" w:themeColor="text1"/>
                <w:szCs w:val="22"/>
              </w:rPr>
              <w:t xml:space="preserve">Excellent </w:t>
            </w:r>
            <w:r w:rsidR="009C5F51" w:rsidRPr="00CF5EC6">
              <w:rPr>
                <w:color w:val="000000" w:themeColor="text1"/>
                <w:szCs w:val="22"/>
              </w:rPr>
              <w:t>written and verbal communication skills</w:t>
            </w:r>
            <w:r w:rsidR="00105F8A">
              <w:rPr>
                <w:color w:val="000000" w:themeColor="text1"/>
                <w:szCs w:val="22"/>
              </w:rPr>
              <w:t>, the ability to produce high quality written wor</w:t>
            </w:r>
            <w:r w:rsidR="00F65B6F">
              <w:rPr>
                <w:color w:val="000000" w:themeColor="text1"/>
                <w:szCs w:val="22"/>
              </w:rPr>
              <w:t>k</w:t>
            </w:r>
          </w:p>
          <w:p w14:paraId="67155C2B" w14:textId="7EDE2DA0" w:rsidR="00CB570E" w:rsidRDefault="009C5F51" w:rsidP="00645B17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CF5EC6">
              <w:rPr>
                <w:color w:val="000000" w:themeColor="text1"/>
                <w:sz w:val="22"/>
                <w:szCs w:val="22"/>
              </w:rPr>
              <w:t xml:space="preserve">Good level of IT </w:t>
            </w:r>
            <w:r w:rsidR="00AE5B53">
              <w:rPr>
                <w:color w:val="000000" w:themeColor="text1"/>
                <w:sz w:val="22"/>
                <w:szCs w:val="22"/>
              </w:rPr>
              <w:t xml:space="preserve">skills knowledge and experience of using Microsoft </w:t>
            </w:r>
            <w:r w:rsidR="00780CE6">
              <w:rPr>
                <w:color w:val="000000" w:themeColor="text1"/>
                <w:sz w:val="22"/>
                <w:szCs w:val="22"/>
              </w:rPr>
              <w:t>O</w:t>
            </w:r>
            <w:r w:rsidR="00AE5B53">
              <w:rPr>
                <w:color w:val="000000" w:themeColor="text1"/>
                <w:sz w:val="22"/>
                <w:szCs w:val="22"/>
              </w:rPr>
              <w:t>365 applications</w:t>
            </w:r>
            <w:r w:rsidR="00E21C4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9893C4D" w14:textId="77777777" w:rsidR="00AE5B53" w:rsidRPr="00CF5EC6" w:rsidRDefault="00AE5B53" w:rsidP="00AE5B5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7A702628" w14:textId="77777777" w:rsidR="00287DFC" w:rsidRPr="00236915" w:rsidRDefault="00287DFC" w:rsidP="00CB570E">
            <w:pPr>
              <w:pStyle w:val="ListParagraph"/>
              <w:ind w:left="0"/>
              <w:rPr>
                <w:b/>
                <w:szCs w:val="22"/>
              </w:rPr>
            </w:pPr>
          </w:p>
          <w:p w14:paraId="3B74BCED" w14:textId="77777777" w:rsidR="002F5160" w:rsidRDefault="00CB570E" w:rsidP="00CB570E">
            <w:pPr>
              <w:pStyle w:val="ListParagraph"/>
              <w:ind w:left="0"/>
              <w:rPr>
                <w:b/>
              </w:rPr>
            </w:pPr>
            <w:r w:rsidRPr="00236915">
              <w:rPr>
                <w:b/>
                <w:szCs w:val="22"/>
              </w:rPr>
              <w:t>Desirable</w:t>
            </w:r>
            <w:r w:rsidR="002F5160" w:rsidRPr="00236915">
              <w:rPr>
                <w:b/>
                <w:szCs w:val="22"/>
              </w:rPr>
              <w:t xml:space="preserve"> </w:t>
            </w:r>
          </w:p>
          <w:p w14:paraId="47EAD18E" w14:textId="7F02A869" w:rsidR="009C5F51" w:rsidRDefault="009C5F51" w:rsidP="00CF5EC6">
            <w:pPr>
              <w:pStyle w:val="ListParagraph"/>
              <w:rPr>
                <w:strike/>
                <w:szCs w:val="22"/>
              </w:rPr>
            </w:pPr>
            <w:r w:rsidRPr="00F22D4A">
              <w:rPr>
                <w:strike/>
                <w:szCs w:val="22"/>
              </w:rPr>
              <w:t xml:space="preserve"> </w:t>
            </w:r>
          </w:p>
          <w:p w14:paraId="1676007E" w14:textId="0A03485D" w:rsidR="0097619E" w:rsidRPr="00DC4224" w:rsidRDefault="00E84EB6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CF5EC6">
              <w:rPr>
                <w:color w:val="000000" w:themeColor="text1"/>
              </w:rPr>
              <w:t>xperience</w:t>
            </w:r>
            <w:r w:rsidR="004F3838" w:rsidRPr="00CF5EC6">
              <w:rPr>
                <w:color w:val="000000" w:themeColor="text1"/>
              </w:rPr>
              <w:t xml:space="preserve"> of working in Information Governance and Data Protection </w:t>
            </w:r>
            <w:r w:rsidR="00AC1A1A">
              <w:rPr>
                <w:color w:val="000000" w:themeColor="text1"/>
              </w:rPr>
              <w:t xml:space="preserve">with </w:t>
            </w:r>
            <w:r w:rsidR="00AC1A1A" w:rsidRPr="00AC1A1A">
              <w:rPr>
                <w:color w:val="000000" w:themeColor="text1"/>
                <w:szCs w:val="22"/>
              </w:rPr>
              <w:t>managing data subject rights requests and freedom of information requests</w:t>
            </w:r>
          </w:p>
          <w:p w14:paraId="26378BCD" w14:textId="3C7CB16D" w:rsidR="00DC4224" w:rsidRPr="00DC4224" w:rsidRDefault="00E84EB6" w:rsidP="00645B1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CB5C70">
              <w:rPr>
                <w:color w:val="000000" w:themeColor="text1"/>
              </w:rPr>
              <w:t xml:space="preserve">xperience </w:t>
            </w:r>
            <w:r>
              <w:rPr>
                <w:color w:val="000000" w:themeColor="text1"/>
              </w:rPr>
              <w:t xml:space="preserve">of </w:t>
            </w:r>
            <w:r w:rsidR="00CB5C70">
              <w:rPr>
                <w:color w:val="000000" w:themeColor="text1"/>
              </w:rPr>
              <w:t xml:space="preserve">working </w:t>
            </w:r>
            <w:r w:rsidR="00642E38">
              <w:rPr>
                <w:color w:val="000000" w:themeColor="text1"/>
              </w:rPr>
              <w:t>with</w:t>
            </w:r>
            <w:r w:rsidR="00EF0BCD">
              <w:rPr>
                <w:color w:val="000000" w:themeColor="text1"/>
              </w:rPr>
              <w:t xml:space="preserve"> compliance frameworks, in particular</w:t>
            </w:r>
            <w:r w:rsidR="00CB5C70">
              <w:rPr>
                <w:color w:val="000000" w:themeColor="text1"/>
              </w:rPr>
              <w:t xml:space="preserve"> ISO standard</w:t>
            </w:r>
            <w:r w:rsidR="005E5938">
              <w:rPr>
                <w:color w:val="000000" w:themeColor="text1"/>
              </w:rPr>
              <w:t xml:space="preserve">s </w:t>
            </w:r>
          </w:p>
          <w:p w14:paraId="47FD9553" w14:textId="02BC400F" w:rsidR="0097619E" w:rsidRPr="00A9682F" w:rsidRDefault="00A9682F" w:rsidP="00645B17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in</w:t>
            </w:r>
            <w:r w:rsidR="007F1932" w:rsidRPr="00A9682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audit and </w:t>
            </w:r>
            <w:r w:rsidR="008C7A7A" w:rsidRPr="00A9682F">
              <w:rPr>
                <w:color w:val="000000" w:themeColor="text1"/>
                <w:sz w:val="22"/>
                <w:szCs w:val="22"/>
              </w:rPr>
              <w:t>project</w:t>
            </w:r>
            <w:r>
              <w:rPr>
                <w:color w:val="000000" w:themeColor="text1"/>
                <w:sz w:val="22"/>
                <w:szCs w:val="22"/>
              </w:rPr>
              <w:t xml:space="preserve"> work</w:t>
            </w:r>
          </w:p>
          <w:p w14:paraId="665669CA" w14:textId="3F2C4C48" w:rsidR="009C5F51" w:rsidRDefault="00CD4F00" w:rsidP="00645B17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CF5EC6">
              <w:rPr>
                <w:color w:val="000000" w:themeColor="text1"/>
                <w:sz w:val="22"/>
                <w:szCs w:val="22"/>
              </w:rPr>
              <w:t>Experience of developing and delivering training</w:t>
            </w:r>
            <w:r w:rsidR="007F1932" w:rsidRPr="00CF5EC6">
              <w:rPr>
                <w:color w:val="000000" w:themeColor="text1"/>
                <w:sz w:val="22"/>
                <w:szCs w:val="22"/>
              </w:rPr>
              <w:t xml:space="preserve"> and </w:t>
            </w:r>
            <w:r w:rsidR="008C7A7A" w:rsidRPr="00CF5EC6">
              <w:rPr>
                <w:color w:val="000000" w:themeColor="text1"/>
                <w:sz w:val="22"/>
                <w:szCs w:val="22"/>
              </w:rPr>
              <w:t>awareness</w:t>
            </w:r>
            <w:r w:rsidR="004474F8">
              <w:rPr>
                <w:color w:val="000000" w:themeColor="text1"/>
                <w:sz w:val="22"/>
                <w:szCs w:val="22"/>
              </w:rPr>
              <w:t xml:space="preserve"> sessions</w:t>
            </w:r>
          </w:p>
          <w:p w14:paraId="77F89EA2" w14:textId="7BA397BB" w:rsidR="00645B17" w:rsidRDefault="00645B17" w:rsidP="00645B1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Pr="005C15F7">
              <w:rPr>
                <w:rFonts w:ascii="Arial" w:hAnsi="Arial" w:cs="Arial"/>
                <w:szCs w:val="22"/>
              </w:rPr>
              <w:t>bility to researc</w:t>
            </w:r>
            <w:r w:rsidR="004F39F7">
              <w:rPr>
                <w:rFonts w:ascii="Arial" w:hAnsi="Arial" w:cs="Arial"/>
                <w:szCs w:val="22"/>
              </w:rPr>
              <w:t>h and re</w:t>
            </w:r>
            <w:r w:rsidR="004F39F7" w:rsidRPr="005C15F7">
              <w:rPr>
                <w:rFonts w:ascii="Arial" w:hAnsi="Arial" w:cs="Arial"/>
                <w:szCs w:val="22"/>
              </w:rPr>
              <w:t>view</w:t>
            </w:r>
            <w:r>
              <w:rPr>
                <w:rFonts w:ascii="Arial" w:hAnsi="Arial" w:cs="Arial"/>
                <w:szCs w:val="22"/>
              </w:rPr>
              <w:t xml:space="preserve"> legal</w:t>
            </w:r>
            <w:r w:rsidR="0018035A">
              <w:rPr>
                <w:rFonts w:ascii="Arial" w:hAnsi="Arial" w:cs="Arial"/>
                <w:szCs w:val="22"/>
              </w:rPr>
              <w:t xml:space="preserve"> </w:t>
            </w:r>
            <w:r w:rsidRPr="005C15F7">
              <w:rPr>
                <w:rFonts w:ascii="Arial" w:hAnsi="Arial" w:cs="Arial"/>
                <w:szCs w:val="22"/>
              </w:rPr>
              <w:t xml:space="preserve">information </w:t>
            </w:r>
            <w:r w:rsidR="009E1A35">
              <w:rPr>
                <w:rFonts w:ascii="Arial" w:hAnsi="Arial" w:cs="Arial"/>
                <w:szCs w:val="22"/>
              </w:rPr>
              <w:t xml:space="preserve">and </w:t>
            </w:r>
            <w:r w:rsidR="00633562">
              <w:rPr>
                <w:rFonts w:ascii="Arial" w:hAnsi="Arial" w:cs="Arial"/>
                <w:szCs w:val="22"/>
              </w:rPr>
              <w:t xml:space="preserve">technical </w:t>
            </w:r>
            <w:r w:rsidR="005B09BC">
              <w:rPr>
                <w:rFonts w:ascii="Arial" w:hAnsi="Arial" w:cs="Arial"/>
                <w:szCs w:val="22"/>
              </w:rPr>
              <w:t>standards</w:t>
            </w:r>
          </w:p>
          <w:p w14:paraId="21774757" w14:textId="77777777" w:rsidR="00645B17" w:rsidRPr="00CF5EC6" w:rsidRDefault="00645B17" w:rsidP="00DA5F8C">
            <w:pPr>
              <w:pStyle w:val="Default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15ACA4FF" w14:textId="1B429711" w:rsidR="00646351" w:rsidRDefault="00646351" w:rsidP="00236915">
            <w:pPr>
              <w:pStyle w:val="Default"/>
              <w:ind w:left="720"/>
              <w:rPr>
                <w:strike/>
                <w:color w:val="FF0000"/>
                <w:sz w:val="20"/>
                <w:szCs w:val="22"/>
              </w:rPr>
            </w:pPr>
          </w:p>
          <w:p w14:paraId="61C7760D" w14:textId="77777777" w:rsidR="002F5160" w:rsidRPr="002F5160" w:rsidRDefault="002F5160" w:rsidP="0009708C">
            <w:pPr>
              <w:pStyle w:val="Default"/>
              <w:ind w:left="720"/>
              <w:rPr>
                <w:b/>
                <w:sz w:val="20"/>
                <w:szCs w:val="20"/>
              </w:rPr>
            </w:pPr>
          </w:p>
        </w:tc>
      </w:tr>
    </w:tbl>
    <w:p w14:paraId="36A06429" w14:textId="77777777" w:rsidR="00DC0434" w:rsidRDefault="00DC0434" w:rsidP="00DC0434">
      <w:pPr>
        <w:pStyle w:val="ListParagraph"/>
        <w:rPr>
          <w:sz w:val="20"/>
          <w:szCs w:val="20"/>
        </w:rPr>
      </w:pPr>
    </w:p>
    <w:p w14:paraId="422F5BA6" w14:textId="77777777" w:rsidR="000B7AA3" w:rsidRDefault="000B7AA3" w:rsidP="00DC0434">
      <w:pPr>
        <w:pStyle w:val="ListParagraph"/>
        <w:rPr>
          <w:sz w:val="20"/>
          <w:szCs w:val="20"/>
        </w:rPr>
      </w:pPr>
    </w:p>
    <w:p w14:paraId="2DDBD895" w14:textId="77777777" w:rsidR="000B7AA3" w:rsidRPr="0058330C" w:rsidRDefault="000B7AA3" w:rsidP="00DC0434">
      <w:pPr>
        <w:pStyle w:val="ListParagraph"/>
        <w:rPr>
          <w:sz w:val="20"/>
          <w:szCs w:val="20"/>
        </w:rPr>
      </w:pPr>
    </w:p>
    <w:sectPr w:rsidR="000B7AA3" w:rsidRPr="0058330C" w:rsidSect="003513D7">
      <w:headerReference w:type="default" r:id="rId11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3AD5" w14:textId="77777777" w:rsidR="00B90463" w:rsidRDefault="00B90463" w:rsidP="002174DF">
      <w:r>
        <w:separator/>
      </w:r>
    </w:p>
  </w:endnote>
  <w:endnote w:type="continuationSeparator" w:id="0">
    <w:p w14:paraId="01ABB7BA" w14:textId="77777777" w:rsidR="00B90463" w:rsidRDefault="00B90463" w:rsidP="002174DF">
      <w:r>
        <w:continuationSeparator/>
      </w:r>
    </w:p>
  </w:endnote>
  <w:endnote w:type="continuationNotice" w:id="1">
    <w:p w14:paraId="1FD8F986" w14:textId="77777777" w:rsidR="00B90463" w:rsidRDefault="00B90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2234" w14:textId="77777777" w:rsidR="00B90463" w:rsidRDefault="00B90463" w:rsidP="002174DF">
      <w:r>
        <w:separator/>
      </w:r>
    </w:p>
  </w:footnote>
  <w:footnote w:type="continuationSeparator" w:id="0">
    <w:p w14:paraId="7E0EF65D" w14:textId="77777777" w:rsidR="00B90463" w:rsidRDefault="00B90463" w:rsidP="002174DF">
      <w:r>
        <w:continuationSeparator/>
      </w:r>
    </w:p>
  </w:footnote>
  <w:footnote w:type="continuationNotice" w:id="1">
    <w:p w14:paraId="0006F4F0" w14:textId="77777777" w:rsidR="00B90463" w:rsidRDefault="00B90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181" w14:textId="77777777" w:rsidR="00D5371B" w:rsidRDefault="00D5371B" w:rsidP="002174DF">
    <w:pPr>
      <w:pStyle w:val="Header"/>
      <w:rPr>
        <w:b/>
        <w:sz w:val="28"/>
        <w:szCs w:val="28"/>
      </w:rPr>
    </w:pPr>
  </w:p>
  <w:p w14:paraId="2D37BE83" w14:textId="57319D8B" w:rsidR="00717D02" w:rsidRPr="002174DF" w:rsidRDefault="00CF7163" w:rsidP="002174DF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C740BB8" wp14:editId="22E3A2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b78f4d92aae07990882ec1d2" descr="{&quot;HashCode&quot;:-63065722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EE96E" w14:textId="56846BA2" w:rsidR="00CF7163" w:rsidRPr="00CF7163" w:rsidRDefault="00CF7163" w:rsidP="00CF7163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CF7163">
                            <w:rPr>
                              <w:rFonts w:ascii="Arial" w:hAnsi="Arial" w:cs="Arial"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40BB8" id="_x0000_t202" coordsize="21600,21600" o:spt="202" path="m,l,21600r21600,l21600,xe">
              <v:stroke joinstyle="miter"/>
              <v:path gradientshapeok="t" o:connecttype="rect"/>
            </v:shapetype>
            <v:shape id="MSIPCMb78f4d92aae07990882ec1d2" o:spid="_x0000_s1026" type="#_x0000_t202" alt="{&quot;HashCode&quot;:-630657222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" o:allowincell="f" filled="f" stroked="f" strokeweight=".5pt">
              <v:textbox inset=",0,,0">
                <w:txbxContent>
                  <w:p w14:paraId="0DDEE96E" w14:textId="56846BA2" w:rsidR="00CF7163" w:rsidRPr="00CF7163" w:rsidRDefault="00CF7163" w:rsidP="00CF7163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CF7163">
                      <w:rPr>
                        <w:rFonts w:ascii="Arial" w:hAnsi="Arial" w:cs="Arial"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7D02" w:rsidRPr="002174DF">
      <w:rPr>
        <w:b/>
        <w:sz w:val="28"/>
        <w:szCs w:val="28"/>
      </w:rPr>
      <w:t>ROLE PROFILE</w:t>
    </w:r>
    <w:r w:rsidR="00717D02" w:rsidRPr="002174DF">
      <w:rPr>
        <w:sz w:val="28"/>
        <w:szCs w:val="28"/>
      </w:rPr>
      <w:t xml:space="preserve"> </w:t>
    </w:r>
    <w:r w:rsidR="00157C2E">
      <w:rPr>
        <w:sz w:val="28"/>
        <w:szCs w:val="28"/>
      </w:rPr>
      <w:t>–</w:t>
    </w:r>
    <w:r w:rsidR="00717D02" w:rsidRPr="002174DF">
      <w:rPr>
        <w:sz w:val="28"/>
        <w:szCs w:val="28"/>
      </w:rPr>
      <w:t xml:space="preserve"> </w:t>
    </w:r>
    <w:r w:rsidR="00157C2E">
      <w:rPr>
        <w:b/>
        <w:sz w:val="28"/>
        <w:szCs w:val="28"/>
      </w:rPr>
      <w:t>Compliance Support Officer</w:t>
    </w:r>
    <w:r w:rsidR="00717D02" w:rsidRPr="002174DF">
      <w:rPr>
        <w:b/>
        <w:sz w:val="28"/>
        <w:szCs w:val="28"/>
      </w:rPr>
      <w:t xml:space="preserve">  </w:t>
    </w:r>
  </w:p>
  <w:p w14:paraId="4E947464" w14:textId="41032857" w:rsidR="00717D02" w:rsidRPr="00E27D22" w:rsidRDefault="00157C2E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Risk and </w:t>
    </w:r>
    <w:r w:rsidR="00A831C5">
      <w:rPr>
        <w:b/>
        <w:noProof/>
        <w:sz w:val="28"/>
        <w:szCs w:val="28"/>
        <w:lang w:eastAsia="zh-CN" w:bidi="ar-SA"/>
      </w:rPr>
      <w:t>Information Governance</w:t>
    </w:r>
    <w:r w:rsidR="00717D02" w:rsidRPr="00E27D22">
      <w:rPr>
        <w:b/>
        <w:noProof/>
        <w:sz w:val="28"/>
        <w:szCs w:val="28"/>
        <w:lang w:eastAsia="zh-CN"/>
      </w:rPr>
      <w:tab/>
    </w:r>
    <w:r w:rsidR="00717D02" w:rsidRPr="007D7E14"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8240" behindDoc="0" locked="0" layoutInCell="1" allowOverlap="1" wp14:anchorId="005216F3" wp14:editId="68471B74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420123" w14:textId="481473FB" w:rsidR="00717D02" w:rsidRPr="00E27D22" w:rsidRDefault="00D5371B" w:rsidP="00D5371B">
    <w:pPr>
      <w:pStyle w:val="Header"/>
      <w:tabs>
        <w:tab w:val="clear" w:pos="4513"/>
        <w:tab w:val="clear" w:pos="9026"/>
        <w:tab w:val="left" w:pos="192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812"/>
    <w:multiLevelType w:val="hybridMultilevel"/>
    <w:tmpl w:val="7892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C3378"/>
    <w:multiLevelType w:val="hybridMultilevel"/>
    <w:tmpl w:val="9E32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77E7"/>
    <w:multiLevelType w:val="hybridMultilevel"/>
    <w:tmpl w:val="D798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2AE"/>
    <w:multiLevelType w:val="hybridMultilevel"/>
    <w:tmpl w:val="3F30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318"/>
    <w:multiLevelType w:val="multilevel"/>
    <w:tmpl w:val="097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7000F"/>
    <w:multiLevelType w:val="hybridMultilevel"/>
    <w:tmpl w:val="62FA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87AEA"/>
    <w:multiLevelType w:val="hybridMultilevel"/>
    <w:tmpl w:val="6DE6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E31CA"/>
    <w:multiLevelType w:val="hybridMultilevel"/>
    <w:tmpl w:val="AE64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F190E"/>
    <w:multiLevelType w:val="multilevel"/>
    <w:tmpl w:val="D6D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93BF1"/>
    <w:multiLevelType w:val="multilevel"/>
    <w:tmpl w:val="A10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029241">
    <w:abstractNumId w:val="1"/>
  </w:num>
  <w:num w:numId="2" w16cid:durableId="987169893">
    <w:abstractNumId w:val="10"/>
  </w:num>
  <w:num w:numId="3" w16cid:durableId="522937492">
    <w:abstractNumId w:val="12"/>
  </w:num>
  <w:num w:numId="4" w16cid:durableId="2105683823">
    <w:abstractNumId w:val="7"/>
  </w:num>
  <w:num w:numId="5" w16cid:durableId="1709062598">
    <w:abstractNumId w:val="11"/>
  </w:num>
  <w:num w:numId="6" w16cid:durableId="136068118">
    <w:abstractNumId w:val="6"/>
  </w:num>
  <w:num w:numId="7" w16cid:durableId="1979531848">
    <w:abstractNumId w:val="3"/>
  </w:num>
  <w:num w:numId="8" w16cid:durableId="498884998">
    <w:abstractNumId w:val="8"/>
  </w:num>
  <w:num w:numId="9" w16cid:durableId="208956810">
    <w:abstractNumId w:val="4"/>
  </w:num>
  <w:num w:numId="10" w16cid:durableId="680089222">
    <w:abstractNumId w:val="11"/>
  </w:num>
  <w:num w:numId="11" w16cid:durableId="2046632040">
    <w:abstractNumId w:val="14"/>
  </w:num>
  <w:num w:numId="12" w16cid:durableId="776876988">
    <w:abstractNumId w:val="5"/>
  </w:num>
  <w:num w:numId="13" w16cid:durableId="1378890901">
    <w:abstractNumId w:val="13"/>
  </w:num>
  <w:num w:numId="14" w16cid:durableId="1047218332">
    <w:abstractNumId w:val="9"/>
  </w:num>
  <w:num w:numId="15" w16cid:durableId="1657538963">
    <w:abstractNumId w:val="0"/>
  </w:num>
  <w:num w:numId="16" w16cid:durableId="761031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00790"/>
    <w:rsid w:val="0000096B"/>
    <w:rsid w:val="00023075"/>
    <w:rsid w:val="00026CDB"/>
    <w:rsid w:val="00056505"/>
    <w:rsid w:val="000707B5"/>
    <w:rsid w:val="00086BFB"/>
    <w:rsid w:val="0009708C"/>
    <w:rsid w:val="000B4D3E"/>
    <w:rsid w:val="000B7AA3"/>
    <w:rsid w:val="000D73A5"/>
    <w:rsid w:val="000F012B"/>
    <w:rsid w:val="000F4C2E"/>
    <w:rsid w:val="000F7D70"/>
    <w:rsid w:val="00105B83"/>
    <w:rsid w:val="00105F8A"/>
    <w:rsid w:val="00106DF2"/>
    <w:rsid w:val="001178C1"/>
    <w:rsid w:val="001357F6"/>
    <w:rsid w:val="00142209"/>
    <w:rsid w:val="00155766"/>
    <w:rsid w:val="00157C2E"/>
    <w:rsid w:val="001623BD"/>
    <w:rsid w:val="00164C6F"/>
    <w:rsid w:val="001707B5"/>
    <w:rsid w:val="0018035A"/>
    <w:rsid w:val="0018036F"/>
    <w:rsid w:val="0019134C"/>
    <w:rsid w:val="00196939"/>
    <w:rsid w:val="001D5E34"/>
    <w:rsid w:val="001D6D0B"/>
    <w:rsid w:val="001E4000"/>
    <w:rsid w:val="001E4AC5"/>
    <w:rsid w:val="001E5507"/>
    <w:rsid w:val="001F27DD"/>
    <w:rsid w:val="001F7F0F"/>
    <w:rsid w:val="00212077"/>
    <w:rsid w:val="002174DF"/>
    <w:rsid w:val="00224111"/>
    <w:rsid w:val="002267D4"/>
    <w:rsid w:val="00233C99"/>
    <w:rsid w:val="00235272"/>
    <w:rsid w:val="00236915"/>
    <w:rsid w:val="00240F1B"/>
    <w:rsid w:val="00253269"/>
    <w:rsid w:val="0025757A"/>
    <w:rsid w:val="00262E2B"/>
    <w:rsid w:val="002648FA"/>
    <w:rsid w:val="002660A4"/>
    <w:rsid w:val="00287DFC"/>
    <w:rsid w:val="002A46A1"/>
    <w:rsid w:val="002A6241"/>
    <w:rsid w:val="002C4292"/>
    <w:rsid w:val="002D280D"/>
    <w:rsid w:val="002E34D6"/>
    <w:rsid w:val="002F4A42"/>
    <w:rsid w:val="002F5160"/>
    <w:rsid w:val="003153C5"/>
    <w:rsid w:val="00322137"/>
    <w:rsid w:val="00333523"/>
    <w:rsid w:val="00345C53"/>
    <w:rsid w:val="003464D6"/>
    <w:rsid w:val="003513D7"/>
    <w:rsid w:val="0036171A"/>
    <w:rsid w:val="003624A8"/>
    <w:rsid w:val="003669A3"/>
    <w:rsid w:val="0036722F"/>
    <w:rsid w:val="00371047"/>
    <w:rsid w:val="003721E6"/>
    <w:rsid w:val="003773F7"/>
    <w:rsid w:val="00391282"/>
    <w:rsid w:val="00393822"/>
    <w:rsid w:val="003B4942"/>
    <w:rsid w:val="003C4016"/>
    <w:rsid w:val="003C7438"/>
    <w:rsid w:val="003C7A3D"/>
    <w:rsid w:val="003D488A"/>
    <w:rsid w:val="003D5407"/>
    <w:rsid w:val="003E019D"/>
    <w:rsid w:val="003F3704"/>
    <w:rsid w:val="00410D40"/>
    <w:rsid w:val="00420F66"/>
    <w:rsid w:val="00427537"/>
    <w:rsid w:val="004311A6"/>
    <w:rsid w:val="00432893"/>
    <w:rsid w:val="00441A62"/>
    <w:rsid w:val="004474F8"/>
    <w:rsid w:val="00455D65"/>
    <w:rsid w:val="00466340"/>
    <w:rsid w:val="00470976"/>
    <w:rsid w:val="00477F57"/>
    <w:rsid w:val="00480D2A"/>
    <w:rsid w:val="0048264E"/>
    <w:rsid w:val="00491952"/>
    <w:rsid w:val="004A07A1"/>
    <w:rsid w:val="004A4918"/>
    <w:rsid w:val="004A4B3D"/>
    <w:rsid w:val="004B427C"/>
    <w:rsid w:val="004C21B8"/>
    <w:rsid w:val="004C618F"/>
    <w:rsid w:val="004C62D5"/>
    <w:rsid w:val="004C7259"/>
    <w:rsid w:val="004E4946"/>
    <w:rsid w:val="004E519B"/>
    <w:rsid w:val="004F32D3"/>
    <w:rsid w:val="004F3838"/>
    <w:rsid w:val="004F39F7"/>
    <w:rsid w:val="004F5876"/>
    <w:rsid w:val="00517BA5"/>
    <w:rsid w:val="00521A9F"/>
    <w:rsid w:val="00523269"/>
    <w:rsid w:val="00527606"/>
    <w:rsid w:val="00532693"/>
    <w:rsid w:val="0053581C"/>
    <w:rsid w:val="005403D0"/>
    <w:rsid w:val="00543FAE"/>
    <w:rsid w:val="00547647"/>
    <w:rsid w:val="0055047F"/>
    <w:rsid w:val="005609CF"/>
    <w:rsid w:val="005612E2"/>
    <w:rsid w:val="005619DE"/>
    <w:rsid w:val="00561BCD"/>
    <w:rsid w:val="00561E9E"/>
    <w:rsid w:val="00563EBE"/>
    <w:rsid w:val="0056742D"/>
    <w:rsid w:val="0058330C"/>
    <w:rsid w:val="00586070"/>
    <w:rsid w:val="00590C87"/>
    <w:rsid w:val="00592215"/>
    <w:rsid w:val="005950A5"/>
    <w:rsid w:val="005A7349"/>
    <w:rsid w:val="005A7C22"/>
    <w:rsid w:val="005A7D0C"/>
    <w:rsid w:val="005B09BC"/>
    <w:rsid w:val="005B62CD"/>
    <w:rsid w:val="005C3D56"/>
    <w:rsid w:val="005C4B5F"/>
    <w:rsid w:val="005D41E8"/>
    <w:rsid w:val="005E0442"/>
    <w:rsid w:val="005E1F47"/>
    <w:rsid w:val="005E2947"/>
    <w:rsid w:val="005E5938"/>
    <w:rsid w:val="005F29AF"/>
    <w:rsid w:val="00601465"/>
    <w:rsid w:val="00602F5E"/>
    <w:rsid w:val="00603688"/>
    <w:rsid w:val="006045A9"/>
    <w:rsid w:val="006244FA"/>
    <w:rsid w:val="00633562"/>
    <w:rsid w:val="00642E38"/>
    <w:rsid w:val="00645B17"/>
    <w:rsid w:val="00646351"/>
    <w:rsid w:val="0065029E"/>
    <w:rsid w:val="006563B7"/>
    <w:rsid w:val="006657FD"/>
    <w:rsid w:val="006667FE"/>
    <w:rsid w:val="0069043E"/>
    <w:rsid w:val="006976C9"/>
    <w:rsid w:val="006A0DF9"/>
    <w:rsid w:val="006A1A53"/>
    <w:rsid w:val="006A75A7"/>
    <w:rsid w:val="006B1789"/>
    <w:rsid w:val="006B21A1"/>
    <w:rsid w:val="006B3233"/>
    <w:rsid w:val="006E052F"/>
    <w:rsid w:val="006E62CF"/>
    <w:rsid w:val="006E7E8E"/>
    <w:rsid w:val="006F20EB"/>
    <w:rsid w:val="00712395"/>
    <w:rsid w:val="00717D02"/>
    <w:rsid w:val="0072651D"/>
    <w:rsid w:val="00727C22"/>
    <w:rsid w:val="00735038"/>
    <w:rsid w:val="007403FB"/>
    <w:rsid w:val="0074063F"/>
    <w:rsid w:val="00762BF2"/>
    <w:rsid w:val="007802E3"/>
    <w:rsid w:val="00780CE6"/>
    <w:rsid w:val="0078628F"/>
    <w:rsid w:val="0078771D"/>
    <w:rsid w:val="00792CF1"/>
    <w:rsid w:val="00795B7B"/>
    <w:rsid w:val="007A2610"/>
    <w:rsid w:val="007B7EC3"/>
    <w:rsid w:val="007C0A81"/>
    <w:rsid w:val="007C6FFA"/>
    <w:rsid w:val="007D170E"/>
    <w:rsid w:val="007D2D4E"/>
    <w:rsid w:val="007D67AF"/>
    <w:rsid w:val="007D7E14"/>
    <w:rsid w:val="007E1D91"/>
    <w:rsid w:val="007F1932"/>
    <w:rsid w:val="00814122"/>
    <w:rsid w:val="00820577"/>
    <w:rsid w:val="008221BB"/>
    <w:rsid w:val="00826756"/>
    <w:rsid w:val="00832268"/>
    <w:rsid w:val="00854086"/>
    <w:rsid w:val="0085562C"/>
    <w:rsid w:val="00855A5F"/>
    <w:rsid w:val="00867235"/>
    <w:rsid w:val="00872774"/>
    <w:rsid w:val="00875918"/>
    <w:rsid w:val="0089030D"/>
    <w:rsid w:val="008A1C41"/>
    <w:rsid w:val="008A67C7"/>
    <w:rsid w:val="008B257B"/>
    <w:rsid w:val="008B3E31"/>
    <w:rsid w:val="008C0EA9"/>
    <w:rsid w:val="008C25F8"/>
    <w:rsid w:val="008C6B3E"/>
    <w:rsid w:val="008C7A7A"/>
    <w:rsid w:val="008D284E"/>
    <w:rsid w:val="008F0794"/>
    <w:rsid w:val="008F6A79"/>
    <w:rsid w:val="00900323"/>
    <w:rsid w:val="009021FF"/>
    <w:rsid w:val="00903429"/>
    <w:rsid w:val="009153A0"/>
    <w:rsid w:val="00917DF6"/>
    <w:rsid w:val="00920694"/>
    <w:rsid w:val="009212BA"/>
    <w:rsid w:val="00926AD8"/>
    <w:rsid w:val="009308F4"/>
    <w:rsid w:val="009471CE"/>
    <w:rsid w:val="00952878"/>
    <w:rsid w:val="009542C7"/>
    <w:rsid w:val="00954FA0"/>
    <w:rsid w:val="0096039F"/>
    <w:rsid w:val="00960475"/>
    <w:rsid w:val="0096669E"/>
    <w:rsid w:val="009759E7"/>
    <w:rsid w:val="0097619E"/>
    <w:rsid w:val="00977685"/>
    <w:rsid w:val="009777E6"/>
    <w:rsid w:val="00985465"/>
    <w:rsid w:val="0099362F"/>
    <w:rsid w:val="00997E6D"/>
    <w:rsid w:val="009A26A5"/>
    <w:rsid w:val="009A2E60"/>
    <w:rsid w:val="009B26AE"/>
    <w:rsid w:val="009C392E"/>
    <w:rsid w:val="009C50D8"/>
    <w:rsid w:val="009C5F51"/>
    <w:rsid w:val="009C7744"/>
    <w:rsid w:val="009E1A35"/>
    <w:rsid w:val="009F2A48"/>
    <w:rsid w:val="00A072B3"/>
    <w:rsid w:val="00A07CFE"/>
    <w:rsid w:val="00A11C8B"/>
    <w:rsid w:val="00A2301D"/>
    <w:rsid w:val="00A37AAB"/>
    <w:rsid w:val="00A41248"/>
    <w:rsid w:val="00A417ED"/>
    <w:rsid w:val="00A4466E"/>
    <w:rsid w:val="00A54AA6"/>
    <w:rsid w:val="00A73155"/>
    <w:rsid w:val="00A753FE"/>
    <w:rsid w:val="00A80A5B"/>
    <w:rsid w:val="00A831C5"/>
    <w:rsid w:val="00A93279"/>
    <w:rsid w:val="00A9682F"/>
    <w:rsid w:val="00AA55B5"/>
    <w:rsid w:val="00AB1489"/>
    <w:rsid w:val="00AC0F8B"/>
    <w:rsid w:val="00AC0FEF"/>
    <w:rsid w:val="00AC1A1A"/>
    <w:rsid w:val="00AC2F43"/>
    <w:rsid w:val="00AE5B53"/>
    <w:rsid w:val="00AE73CA"/>
    <w:rsid w:val="00AF3A2D"/>
    <w:rsid w:val="00AF6952"/>
    <w:rsid w:val="00AF77C8"/>
    <w:rsid w:val="00B06E13"/>
    <w:rsid w:val="00B16C15"/>
    <w:rsid w:val="00B33755"/>
    <w:rsid w:val="00B45CDE"/>
    <w:rsid w:val="00B5558E"/>
    <w:rsid w:val="00B562FF"/>
    <w:rsid w:val="00B57F91"/>
    <w:rsid w:val="00B66A98"/>
    <w:rsid w:val="00B700F6"/>
    <w:rsid w:val="00B70BC2"/>
    <w:rsid w:val="00B71B7F"/>
    <w:rsid w:val="00B734F0"/>
    <w:rsid w:val="00B90463"/>
    <w:rsid w:val="00B928B1"/>
    <w:rsid w:val="00BA10E9"/>
    <w:rsid w:val="00BA5738"/>
    <w:rsid w:val="00BA7EF6"/>
    <w:rsid w:val="00BB34EB"/>
    <w:rsid w:val="00BB51BA"/>
    <w:rsid w:val="00BC2C7C"/>
    <w:rsid w:val="00BC43EC"/>
    <w:rsid w:val="00BD0F28"/>
    <w:rsid w:val="00BD5AC1"/>
    <w:rsid w:val="00BD739B"/>
    <w:rsid w:val="00BE6701"/>
    <w:rsid w:val="00BE7346"/>
    <w:rsid w:val="00BF506E"/>
    <w:rsid w:val="00BF6000"/>
    <w:rsid w:val="00BF6B56"/>
    <w:rsid w:val="00C16702"/>
    <w:rsid w:val="00C30A5F"/>
    <w:rsid w:val="00C36A94"/>
    <w:rsid w:val="00C417BF"/>
    <w:rsid w:val="00C51DFF"/>
    <w:rsid w:val="00C553BF"/>
    <w:rsid w:val="00C61A64"/>
    <w:rsid w:val="00C6570C"/>
    <w:rsid w:val="00C90836"/>
    <w:rsid w:val="00CA0934"/>
    <w:rsid w:val="00CA40BB"/>
    <w:rsid w:val="00CB5460"/>
    <w:rsid w:val="00CB570E"/>
    <w:rsid w:val="00CB5C70"/>
    <w:rsid w:val="00CB6D88"/>
    <w:rsid w:val="00CC3A82"/>
    <w:rsid w:val="00CC63D4"/>
    <w:rsid w:val="00CD4F00"/>
    <w:rsid w:val="00CF543F"/>
    <w:rsid w:val="00CF5EC6"/>
    <w:rsid w:val="00CF7163"/>
    <w:rsid w:val="00D15CBA"/>
    <w:rsid w:val="00D1614A"/>
    <w:rsid w:val="00D27352"/>
    <w:rsid w:val="00D340B6"/>
    <w:rsid w:val="00D42D7F"/>
    <w:rsid w:val="00D5371B"/>
    <w:rsid w:val="00D570B0"/>
    <w:rsid w:val="00D659AE"/>
    <w:rsid w:val="00D77889"/>
    <w:rsid w:val="00D84A42"/>
    <w:rsid w:val="00D95CAE"/>
    <w:rsid w:val="00DA5F8C"/>
    <w:rsid w:val="00DA6942"/>
    <w:rsid w:val="00DB47C7"/>
    <w:rsid w:val="00DC0434"/>
    <w:rsid w:val="00DC4224"/>
    <w:rsid w:val="00DD167B"/>
    <w:rsid w:val="00DD2610"/>
    <w:rsid w:val="00DD4A3B"/>
    <w:rsid w:val="00DD6EB8"/>
    <w:rsid w:val="00DD7385"/>
    <w:rsid w:val="00DE00DE"/>
    <w:rsid w:val="00DE7B99"/>
    <w:rsid w:val="00DF56EC"/>
    <w:rsid w:val="00E130CE"/>
    <w:rsid w:val="00E21C47"/>
    <w:rsid w:val="00E4350D"/>
    <w:rsid w:val="00E45B45"/>
    <w:rsid w:val="00E60DDD"/>
    <w:rsid w:val="00E635C7"/>
    <w:rsid w:val="00E6513F"/>
    <w:rsid w:val="00E666F4"/>
    <w:rsid w:val="00E76F29"/>
    <w:rsid w:val="00E84EB6"/>
    <w:rsid w:val="00ED5CEA"/>
    <w:rsid w:val="00EE7233"/>
    <w:rsid w:val="00EF0BCD"/>
    <w:rsid w:val="00EF64EC"/>
    <w:rsid w:val="00F22D4A"/>
    <w:rsid w:val="00F259A1"/>
    <w:rsid w:val="00F26565"/>
    <w:rsid w:val="00F26715"/>
    <w:rsid w:val="00F3392E"/>
    <w:rsid w:val="00F35680"/>
    <w:rsid w:val="00F4211F"/>
    <w:rsid w:val="00F427C2"/>
    <w:rsid w:val="00F65B6F"/>
    <w:rsid w:val="00FA1D23"/>
    <w:rsid w:val="00FA7EB7"/>
    <w:rsid w:val="00FB0CFB"/>
    <w:rsid w:val="00FB7DD5"/>
    <w:rsid w:val="00FC13D7"/>
    <w:rsid w:val="00FC21D1"/>
    <w:rsid w:val="00FC5E91"/>
    <w:rsid w:val="00FE1BCD"/>
    <w:rsid w:val="00FE269D"/>
    <w:rsid w:val="00FE473B"/>
    <w:rsid w:val="00FF401D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C3B3B"/>
  <w15:docId w15:val="{145DAE22-091D-4A08-8358-B2F7B89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customStyle="1" w:styleId="Default">
    <w:name w:val="Default"/>
    <w:rsid w:val="009C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B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A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FD6189B35E45A52473BCEB7E328A" ma:contentTypeVersion="12" ma:contentTypeDescription="Create a new document." ma:contentTypeScope="" ma:versionID="fb5301cc3f43d0cb5c4e749e386db2d8">
  <xsd:schema xmlns:xsd="http://www.w3.org/2001/XMLSchema" xmlns:xs="http://www.w3.org/2001/XMLSchema" xmlns:p="http://schemas.microsoft.com/office/2006/metadata/properties" xmlns:ns3="034f807c-094b-4332-935f-00b24bf8c526" xmlns:ns4="c93b9354-0d01-4804-bd3d-18adf0c4c298" targetNamespace="http://schemas.microsoft.com/office/2006/metadata/properties" ma:root="true" ma:fieldsID="d870f330c4a43af998fae38f838df4d7" ns3:_="" ns4:_="">
    <xsd:import namespace="034f807c-094b-4332-935f-00b24bf8c526"/>
    <xsd:import namespace="c93b9354-0d01-4804-bd3d-18adf0c4c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807c-094b-4332-935f-00b24bf8c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354-0d01-4804-bd3d-18adf0c4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31B4-3ED3-4317-88B6-5D98DDE39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914B5-FFC5-467A-AA24-0415830D0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250F7-CEA4-4CCF-861B-5C169DD5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f807c-094b-4332-935f-00b24bf8c526"/>
    <ds:schemaRef ds:uri="c93b9354-0d01-4804-bd3d-18adf0c4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27BFF-6904-4BC9-95DD-AAB2D9043D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Kim Prince</cp:lastModifiedBy>
  <cp:revision>2</cp:revision>
  <cp:lastPrinted>2012-04-30T17:26:00Z</cp:lastPrinted>
  <dcterms:created xsi:type="dcterms:W3CDTF">2022-09-29T16:11:00Z</dcterms:created>
  <dcterms:modified xsi:type="dcterms:W3CDTF">2022-09-29T16:11:00Z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0x01010068B5FD6189B35E45A52473BCEB7E328A</vt:lpwstr>
  </property>
  <property fmtid="{D5CDD505-2E9C-101B-9397-08002B2CF9AE}" pid="3" name="MSIP_Label_d0143640-2c58-497f-98bf-5d03ac8b8df5_Enabled">
    <vt:lpwstr>True</vt:lpwstr>
  </property>
  <property fmtid="{D5CDD505-2E9C-101B-9397-08002B2CF9AE}" pid="4" name="MSIP_Label_d0143640-2c58-497f-98bf-5d03ac8b8df5_SiteId">
    <vt:lpwstr>adecc3d0-610d-4060-a865-615f7f48c411</vt:lpwstr>
  </property>
  <property fmtid="{D5CDD505-2E9C-101B-9397-08002B2CF9AE}" pid="5" name="MSIP_Label_d0143640-2c58-497f-98bf-5d03ac8b8df5_Owner">
    <vt:lpwstr>Petra.Wiltshire@sra.org.uk</vt:lpwstr>
  </property>
  <property fmtid="{D5CDD505-2E9C-101B-9397-08002B2CF9AE}" pid="6" name="MSIP_Label_d0143640-2c58-497f-98bf-5d03ac8b8df5_SetDate">
    <vt:lpwstr>2020-11-04T09:32:54.0321815Z</vt:lpwstr>
  </property>
  <property fmtid="{D5CDD505-2E9C-101B-9397-08002B2CF9AE}" pid="7" name="MSIP_Label_d0143640-2c58-497f-98bf-5d03ac8b8df5_Name">
    <vt:lpwstr>General</vt:lpwstr>
  </property>
  <property fmtid="{D5CDD505-2E9C-101B-9397-08002B2CF9AE}" pid="8" name="MSIP_Label_d0143640-2c58-497f-98bf-5d03ac8b8df5_Application">
    <vt:lpwstr>Microsoft Azure Information Protection</vt:lpwstr>
  </property>
  <property fmtid="{D5CDD505-2E9C-101B-9397-08002B2CF9AE}" pid="9" name="MSIP_Label_d0143640-2c58-497f-98bf-5d03ac8b8df5_ActionId">
    <vt:lpwstr>84822a42-6ded-40b0-ae96-90e6212d4a3c</vt:lpwstr>
  </property>
  <property fmtid="{D5CDD505-2E9C-101B-9397-08002B2CF9AE}" pid="10" name="MSIP_Label_d0143640-2c58-497f-98bf-5d03ac8b8df5_Extended_MSFT_Method">
    <vt:lpwstr>Automatic</vt:lpwstr>
  </property>
  <property fmtid="{D5CDD505-2E9C-101B-9397-08002B2CF9AE}" pid="11" name="Sensitivity">
    <vt:lpwstr>General</vt:lpwstr>
  </property>
</Properties>
</file>